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28258" w14:textId="77777777" w:rsidR="00E23D94" w:rsidRPr="00851698" w:rsidRDefault="00E23D94" w:rsidP="00070A84">
      <w:pPr>
        <w:pStyle w:val="a7"/>
      </w:pPr>
      <w:bookmarkStart w:id="0" w:name="_GoBack"/>
      <w:bookmarkEnd w:id="0"/>
    </w:p>
    <w:p w14:paraId="6B5F30D9" w14:textId="77777777" w:rsidR="00AD4279" w:rsidRPr="00851698" w:rsidRDefault="00E23D94" w:rsidP="00AD4279">
      <w:pPr>
        <w:pStyle w:val="a7"/>
      </w:pPr>
      <w:r w:rsidRPr="00851698">
        <w:t>Кофанов Дмитрий Иванович</w:t>
      </w:r>
    </w:p>
    <w:p w14:paraId="1F8AF724" w14:textId="2668825E" w:rsidR="00AD4279" w:rsidRPr="00851698" w:rsidRDefault="008B0CDF" w:rsidP="00851698">
      <w:pPr>
        <w:pStyle w:val="a7"/>
        <w:jc w:val="both"/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</w:pPr>
      <w:r w:rsidRPr="00851698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>Автор и ведущий семинаров по вопросам кадрового делопроизводства и трудового законодательства</w:t>
      </w:r>
      <w:r w:rsidR="002F3A32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>,</w:t>
      </w:r>
      <w:r w:rsidRPr="00851698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 xml:space="preserve"> </w:t>
      </w:r>
      <w:r w:rsidR="002F3A32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>п</w:t>
      </w:r>
      <w:r w:rsidRPr="00851698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>рактикующий юрист</w:t>
      </w:r>
      <w:r w:rsidR="002F3A32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>, к</w:t>
      </w:r>
      <w:r w:rsidRPr="00851698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 xml:space="preserve">онсультант. </w:t>
      </w:r>
    </w:p>
    <w:p w14:paraId="3137E337" w14:textId="3D281281" w:rsidR="000611EB" w:rsidRPr="00851698" w:rsidRDefault="008B0CDF" w:rsidP="00851698">
      <w:pPr>
        <w:pStyle w:val="a7"/>
        <w:jc w:val="both"/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</w:pPr>
      <w:r w:rsidRPr="00851698">
        <w:rPr>
          <w:rFonts w:ascii="Arial_Narrow" w:eastAsia="Times New Roman" w:hAnsi="Arial_Narrow" w:cs="Times New Roman"/>
          <w:kern w:val="0"/>
          <w:sz w:val="28"/>
          <w:szCs w:val="28"/>
          <w:lang w:eastAsia="ru-RU" w:bidi="ar-SA"/>
        </w:rPr>
        <w:t xml:space="preserve">Генеральный директор компании </w:t>
      </w:r>
      <w:r w:rsidRPr="00851698">
        <w:rPr>
          <w:rFonts w:ascii="Arial_Narrow" w:eastAsia="Times New Roman" w:hAnsi="Arial_Narrow" w:cs="Times New Roman"/>
          <w:color w:val="002060"/>
          <w:kern w:val="0"/>
          <w:sz w:val="28"/>
          <w:szCs w:val="28"/>
          <w:lang w:eastAsia="ru-RU" w:bidi="ar-SA"/>
        </w:rPr>
        <w:t xml:space="preserve">NS </w:t>
      </w:r>
      <w:proofErr w:type="spellStart"/>
      <w:r w:rsidRPr="00851698">
        <w:rPr>
          <w:rFonts w:ascii="Arial_Narrow" w:eastAsia="Times New Roman" w:hAnsi="Arial_Narrow" w:cs="Times New Roman"/>
          <w:color w:val="002060"/>
          <w:kern w:val="0"/>
          <w:sz w:val="28"/>
          <w:szCs w:val="28"/>
          <w:lang w:eastAsia="ru-RU" w:bidi="ar-SA"/>
        </w:rPr>
        <w:t>Consulting</w:t>
      </w:r>
      <w:proofErr w:type="spellEnd"/>
      <w:r w:rsidR="002F3A32">
        <w:rPr>
          <w:rFonts w:ascii="Arial_Narrow" w:eastAsia="Times New Roman" w:hAnsi="Arial_Narrow" w:cs="Times New Roman"/>
          <w:color w:val="002060"/>
          <w:kern w:val="0"/>
          <w:sz w:val="28"/>
          <w:szCs w:val="28"/>
          <w:lang w:eastAsia="ru-RU" w:bidi="ar-SA"/>
        </w:rPr>
        <w:t>.</w:t>
      </w:r>
    </w:p>
    <w:tbl>
      <w:tblPr>
        <w:tblpPr w:leftFromText="180" w:rightFromText="180" w:vertAnchor="text" w:horzAnchor="page" w:tblpX="5230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851698" w14:paraId="62E0F164" w14:textId="77777777" w:rsidTr="00851698">
        <w:trPr>
          <w:trHeight w:val="486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47F083" w14:textId="4147C746" w:rsidR="00851698" w:rsidRPr="006812E5" w:rsidRDefault="00851698" w:rsidP="002F3A32">
            <w:pPr>
              <w:pStyle w:val="af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6812E5"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  <w:t>Автор статей на тему трудового законодательства и кадрового делопроизводства;</w:t>
            </w:r>
          </w:p>
          <w:p w14:paraId="20E2C7C1" w14:textId="122D164F" w:rsidR="002F3A32" w:rsidRPr="006812E5" w:rsidRDefault="002F3A32" w:rsidP="00D51539">
            <w:pPr>
              <w:pStyle w:val="af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6812E5"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  <w:t xml:space="preserve">В 2014 году приказом Департамента труда и занятости включен в состав Экспертной группы по вопросам оплаты труда в городе Москве. </w:t>
            </w:r>
          </w:p>
          <w:p w14:paraId="6167B6E9" w14:textId="77777777" w:rsidR="00851698" w:rsidRPr="006812E5" w:rsidRDefault="00851698" w:rsidP="00D51539">
            <w:pPr>
              <w:pStyle w:val="afa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6812E5"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  <w:t>Консультант для кадровых служб более 50 Российских и зарубежных компаний.</w:t>
            </w:r>
          </w:p>
        </w:tc>
      </w:tr>
    </w:tbl>
    <w:p w14:paraId="6A9986FB" w14:textId="77777777" w:rsidR="000611EB" w:rsidRPr="000611EB" w:rsidRDefault="000611EB" w:rsidP="000611EB">
      <w:pPr>
        <w:spacing w:before="100" w:beforeAutospacing="1" w:after="100" w:afterAutospacing="1" w:line="360" w:lineRule="auto"/>
        <w:rPr>
          <w:rFonts w:ascii="Arial_Narrow" w:eastAsia="Times New Roman" w:hAnsi="Arial_Narrow"/>
          <w:color w:val="444444"/>
        </w:rPr>
      </w:pPr>
    </w:p>
    <w:p w14:paraId="1EDC3C7A" w14:textId="77777777" w:rsidR="005917A3" w:rsidRDefault="00E23D94" w:rsidP="0037310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43EC" wp14:editId="3B46A3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3560" cy="3287961"/>
            <wp:effectExtent l="0" t="0" r="0" b="0"/>
            <wp:wrapSquare wrapText="bothSides"/>
            <wp:docPr id="3" name="Изображение 3" descr="/Users/alenabankina/Desktop/фото  Кофанова.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nabankina/Desktop/фото  Кофанова.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60" cy="328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EB">
        <w:br w:type="textWrapping" w:clear="all"/>
      </w:r>
    </w:p>
    <w:p w14:paraId="0208E060" w14:textId="77777777" w:rsidR="00851698" w:rsidRPr="00851698" w:rsidRDefault="00851698" w:rsidP="00851698">
      <w:pPr>
        <w:spacing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Автор и ведущий интересных</w:t>
      </w:r>
      <w:r>
        <w:rPr>
          <w:rFonts w:ascii="Arial_Narrow" w:eastAsia="Times New Roman" w:hAnsi="Arial_Narrow"/>
          <w:color w:val="000000" w:themeColor="text1"/>
          <w:sz w:val="28"/>
          <w:szCs w:val="28"/>
        </w:rPr>
        <w:t>,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запоминающихся семинаров по вопросам кадрового делопроизводства и трудового законодательства</w:t>
      </w:r>
      <w:r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, 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которые сопровождаются слайдами и примерами из практики, ответами на вопросы аудитории. Виртуо</w:t>
      </w:r>
      <w:r w:rsidRPr="00851698">
        <w:rPr>
          <w:rFonts w:ascii="Arial_Narrow" w:eastAsia="Times New Roman" w:hAnsi="Arial_Narrow" w:hint="eastAsia"/>
          <w:color w:val="000000" w:themeColor="text1"/>
          <w:sz w:val="28"/>
          <w:szCs w:val="28"/>
        </w:rPr>
        <w:t>з</w:t>
      </w:r>
      <w:r w:rsidR="002F3A32">
        <w:rPr>
          <w:rFonts w:ascii="Arial_Narrow" w:eastAsia="Times New Roman" w:hAnsi="Arial_Narrow"/>
          <w:color w:val="000000" w:themeColor="text1"/>
          <w:sz w:val="28"/>
          <w:szCs w:val="28"/>
        </w:rPr>
        <w:t>,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прекрасно владеющий аудиторией</w:t>
      </w:r>
      <w:r w:rsidR="002F3A32">
        <w:rPr>
          <w:rFonts w:ascii="Arial_Narrow" w:eastAsia="Times New Roman" w:hAnsi="Arial_Narrow"/>
          <w:color w:val="000000" w:themeColor="text1"/>
          <w:sz w:val="28"/>
          <w:szCs w:val="28"/>
        </w:rPr>
        <w:t>,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с отличным</w:t>
      </w:r>
      <w:r w:rsidR="002F3A32">
        <w:rPr>
          <w:rFonts w:ascii="Arial_Narrow" w:eastAsia="Times New Roman" w:hAnsi="Arial_Narrow"/>
          <w:color w:val="000000" w:themeColor="text1"/>
          <w:sz w:val="28"/>
          <w:szCs w:val="28"/>
        </w:rPr>
        <w:t>,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но умеренным чувством юмора.</w:t>
      </w:r>
    </w:p>
    <w:p w14:paraId="2994845D" w14:textId="3B69BF74" w:rsidR="00851698" w:rsidRPr="00851698" w:rsidRDefault="00851698" w:rsidP="00851698">
      <w:pPr>
        <w:spacing w:before="100" w:beforeAutospacing="1" w:after="100" w:afterAutospacing="1"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На счету Дмитрия </w:t>
      </w:r>
      <w:r w:rsidR="002F3A32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более 400 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проведенных открытых семинаров на актуальные темы во многих городах России: Белгород, Вологда, Владивосток, Воронеж, Екатеринбург, Иваново, Ижевск, Краснодар, Курган, Москва, Ставропол</w:t>
      </w:r>
      <w:r w:rsidRPr="00851698">
        <w:rPr>
          <w:rFonts w:ascii="Arial_Narrow" w:eastAsia="Times New Roman" w:hAnsi="Arial_Narrow" w:hint="eastAsia"/>
          <w:color w:val="000000" w:themeColor="text1"/>
          <w:sz w:val="28"/>
          <w:szCs w:val="28"/>
        </w:rPr>
        <w:t>ь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, Санкт-Петербур</w:t>
      </w:r>
      <w:r w:rsidRPr="00851698">
        <w:rPr>
          <w:rFonts w:ascii="Arial_Narrow" w:eastAsia="Times New Roman" w:hAnsi="Arial_Narrow" w:hint="eastAsia"/>
          <w:color w:val="000000" w:themeColor="text1"/>
          <w:sz w:val="28"/>
          <w:szCs w:val="28"/>
        </w:rPr>
        <w:t>г</w:t>
      </w: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, Орел, Пермь, Самара, Томск, Тула, Череповец и многие другие. </w:t>
      </w:r>
    </w:p>
    <w:p w14:paraId="335B5C19" w14:textId="77777777" w:rsidR="00512BD2" w:rsidRPr="00512BD2" w:rsidRDefault="00512BD2" w:rsidP="00512BD2">
      <w:pPr>
        <w:spacing w:before="100" w:beforeAutospacing="1" w:after="100" w:afterAutospacing="1"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lastRenderedPageBreak/>
        <w:t>Имеет большой опыт проведения семинаров для представителей органов исполнительной власти города Москвы и Московской области. Активно взаимодействует с органами государственной власти.</w:t>
      </w:r>
    </w:p>
    <w:p w14:paraId="52E8E992" w14:textId="77777777" w:rsidR="002F3A32" w:rsidRDefault="0082136B" w:rsidP="002F3A32">
      <w:pPr>
        <w:spacing w:before="100" w:beforeAutospacing="1" w:after="100" w:afterAutospacing="1"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В своей практике имеет более 15</w:t>
      </w:r>
      <w:r w:rsidR="008C3B6A"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0 выигранных судебных процессов, как защиты работников, так и представление интересов работодателя</w:t>
      </w:r>
      <w:r w:rsidR="00B26FE3"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>.</w:t>
      </w:r>
      <w:r w:rsidR="000611EB" w:rsidRPr="00851698"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Исполнитель государственных контрактов, информация как о добросовестном поставщике размещена на портале поставщиков.</w:t>
      </w:r>
    </w:p>
    <w:p w14:paraId="494D6ECA" w14:textId="77777777" w:rsidR="002F3A32" w:rsidRDefault="002F3A32" w:rsidP="002F3A32">
      <w:pPr>
        <w:spacing w:before="100" w:beforeAutospacing="1" w:after="100" w:afterAutospacing="1"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>
        <w:rPr>
          <w:rFonts w:ascii="Arial_Narrow" w:eastAsia="Times New Roman" w:hAnsi="Arial_Narrow"/>
          <w:color w:val="000000" w:themeColor="text1"/>
          <w:sz w:val="28"/>
          <w:szCs w:val="28"/>
        </w:rPr>
        <w:t>Основные направления профессиональной деятельности:</w:t>
      </w:r>
    </w:p>
    <w:p w14:paraId="3AA00AA8" w14:textId="77777777" w:rsidR="002F3A32" w:rsidRDefault="002F3A32" w:rsidP="00D51539">
      <w:pPr>
        <w:pStyle w:val="af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>
        <w:rPr>
          <w:rFonts w:ascii="Arial_Narrow" w:eastAsia="Times New Roman" w:hAnsi="Arial_Narrow"/>
          <w:color w:val="000000" w:themeColor="text1"/>
          <w:sz w:val="28"/>
          <w:szCs w:val="28"/>
        </w:rPr>
        <w:t>Сложные увольнения по инициативе работодателя (подготовка стратегии, переговоры с сотрудниками, подготовка необходимой документации, сопровождение трудового спора в суде)</w:t>
      </w:r>
    </w:p>
    <w:p w14:paraId="28C5AF9E" w14:textId="77777777" w:rsidR="002F3A32" w:rsidRDefault="002F3A32" w:rsidP="00D51539">
      <w:pPr>
        <w:pStyle w:val="af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Структурные изменения в организации (договоры ГПХ, сокращения численности, переход на новую систему оплаты труда и т.д.) </w:t>
      </w:r>
      <w:r w:rsidR="006C5CD7">
        <w:rPr>
          <w:rFonts w:ascii="Arial_Narrow" w:eastAsia="Times New Roman" w:hAnsi="Arial_Narrow"/>
          <w:color w:val="000000" w:themeColor="text1"/>
          <w:sz w:val="28"/>
          <w:szCs w:val="28"/>
        </w:rPr>
        <w:t>–</w:t>
      </w:r>
      <w:r>
        <w:rPr>
          <w:rFonts w:ascii="Arial_Narrow" w:eastAsia="Times New Roman" w:hAnsi="Arial_Narrow"/>
          <w:color w:val="000000" w:themeColor="text1"/>
          <w:sz w:val="28"/>
          <w:szCs w:val="28"/>
        </w:rPr>
        <w:t xml:space="preserve"> </w:t>
      </w:r>
      <w:r w:rsidR="006C5CD7">
        <w:rPr>
          <w:rFonts w:ascii="Arial_Narrow" w:eastAsia="Times New Roman" w:hAnsi="Arial_Narrow"/>
          <w:color w:val="000000" w:themeColor="text1"/>
          <w:sz w:val="28"/>
          <w:szCs w:val="28"/>
        </w:rPr>
        <w:t>полный цикл сопровождения от разработки стратегии до финального внедрения</w:t>
      </w:r>
    </w:p>
    <w:p w14:paraId="42EEF90B" w14:textId="1B9122F9" w:rsidR="006C5CD7" w:rsidRDefault="006C5CD7" w:rsidP="00D51539">
      <w:pPr>
        <w:pStyle w:val="af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  <w:r>
        <w:rPr>
          <w:rFonts w:ascii="Arial_Narrow" w:eastAsia="Times New Roman" w:hAnsi="Arial_Narrow"/>
          <w:color w:val="000000" w:themeColor="text1"/>
          <w:sz w:val="28"/>
          <w:szCs w:val="28"/>
        </w:rPr>
        <w:t>Стратегические вопросы управления персоналом с точки зрения трудового законодательства (оценка и анализ рисков, рекомендации по внед</w:t>
      </w:r>
      <w:r w:rsidR="00AC3C0D">
        <w:rPr>
          <w:rFonts w:ascii="Arial_Narrow" w:eastAsia="Times New Roman" w:hAnsi="Arial_Narrow"/>
          <w:color w:val="000000" w:themeColor="text1"/>
          <w:sz w:val="28"/>
          <w:szCs w:val="28"/>
        </w:rPr>
        <w:t>р</w:t>
      </w:r>
      <w:r>
        <w:rPr>
          <w:rFonts w:ascii="Arial_Narrow" w:eastAsia="Times New Roman" w:hAnsi="Arial_Narrow"/>
          <w:color w:val="000000" w:themeColor="text1"/>
          <w:sz w:val="28"/>
          <w:szCs w:val="28"/>
        </w:rPr>
        <w:t>ению новых процедур)</w:t>
      </w:r>
    </w:p>
    <w:p w14:paraId="64D5011F" w14:textId="77777777" w:rsidR="002F3A32" w:rsidRPr="00851698" w:rsidRDefault="002F3A32" w:rsidP="002F3A32">
      <w:pPr>
        <w:spacing w:before="100" w:beforeAutospacing="1" w:after="100" w:afterAutospacing="1" w:line="360" w:lineRule="auto"/>
        <w:ind w:firstLine="720"/>
        <w:jc w:val="both"/>
        <w:rPr>
          <w:rFonts w:ascii="Arial_Narrow" w:eastAsia="Times New Roman" w:hAnsi="Arial_Narrow"/>
          <w:color w:val="000000" w:themeColor="text1"/>
          <w:sz w:val="28"/>
          <w:szCs w:val="28"/>
        </w:rPr>
      </w:pPr>
    </w:p>
    <w:p w14:paraId="5A98F234" w14:textId="77777777" w:rsidR="002674EA" w:rsidRPr="002674EA" w:rsidRDefault="002674EA" w:rsidP="00851698">
      <w:pPr>
        <w:spacing w:line="360" w:lineRule="auto"/>
        <w:jc w:val="both"/>
        <w:rPr>
          <w:rFonts w:eastAsia="Times New Roman"/>
        </w:rPr>
      </w:pPr>
    </w:p>
    <w:p w14:paraId="38909CF8" w14:textId="77777777" w:rsidR="002674EA" w:rsidRPr="000611EB" w:rsidRDefault="002674EA" w:rsidP="00851698">
      <w:pPr>
        <w:spacing w:before="100" w:beforeAutospacing="1" w:after="100" w:afterAutospacing="1" w:line="360" w:lineRule="auto"/>
        <w:jc w:val="both"/>
        <w:rPr>
          <w:rFonts w:ascii="Arial_Narrow" w:eastAsia="Times New Roman" w:hAnsi="Arial_Narrow"/>
          <w:color w:val="444444"/>
        </w:rPr>
      </w:pPr>
    </w:p>
    <w:p w14:paraId="1EE29509" w14:textId="77777777" w:rsidR="00B26FE3" w:rsidRDefault="00B26FE3" w:rsidP="00851698">
      <w:pPr>
        <w:spacing w:before="100" w:beforeAutospacing="1" w:after="100" w:afterAutospacing="1"/>
        <w:jc w:val="both"/>
        <w:rPr>
          <w:rFonts w:ascii="Arial_Narrow" w:eastAsia="Times New Roman" w:hAnsi="Arial_Narrow"/>
          <w:color w:val="444444"/>
          <w:sz w:val="27"/>
          <w:szCs w:val="27"/>
        </w:rPr>
      </w:pPr>
    </w:p>
    <w:sectPr w:rsidR="00B26FE3">
      <w:footerReference w:type="default" r:id="rId8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75CA" w14:textId="77777777" w:rsidR="008732CA" w:rsidRDefault="008732CA">
      <w:r>
        <w:separator/>
      </w:r>
    </w:p>
  </w:endnote>
  <w:endnote w:type="continuationSeparator" w:id="0">
    <w:p w14:paraId="6F894897" w14:textId="77777777" w:rsidR="008732CA" w:rsidRDefault="008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_Narrow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F1098" w14:textId="63C29CC7" w:rsidR="005917A3" w:rsidRDefault="007745A4">
        <w:pPr>
          <w:pStyle w:val="a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D21E" w14:textId="77777777" w:rsidR="008732CA" w:rsidRDefault="008732CA">
      <w:r>
        <w:separator/>
      </w:r>
    </w:p>
  </w:footnote>
  <w:footnote w:type="continuationSeparator" w:id="0">
    <w:p w14:paraId="75A40FEB" w14:textId="77777777" w:rsidR="008732CA" w:rsidRDefault="008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05E"/>
    <w:multiLevelType w:val="hybridMultilevel"/>
    <w:tmpl w:val="2C620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3CB9"/>
    <w:multiLevelType w:val="hybridMultilevel"/>
    <w:tmpl w:val="87BA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57834"/>
    <w:multiLevelType w:val="hybridMultilevel"/>
    <w:tmpl w:val="64709B02"/>
    <w:lvl w:ilvl="0" w:tplc="39EEC9E2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9E246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24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23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8A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1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61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3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EF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1BDE"/>
    <w:multiLevelType w:val="hybridMultilevel"/>
    <w:tmpl w:val="79144FA4"/>
    <w:lvl w:ilvl="0" w:tplc="981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82C9A"/>
    <w:multiLevelType w:val="hybridMultilevel"/>
    <w:tmpl w:val="63F07864"/>
    <w:lvl w:ilvl="0" w:tplc="B2C497E0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DEC5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86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E0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C5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D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00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45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CE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C0320"/>
    <w:multiLevelType w:val="hybridMultilevel"/>
    <w:tmpl w:val="DC3C7298"/>
    <w:lvl w:ilvl="0" w:tplc="0282753A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B89A9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E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2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A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AF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26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F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2E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4CB6"/>
    <w:multiLevelType w:val="hybridMultilevel"/>
    <w:tmpl w:val="9B4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68C5C">
      <w:numFmt w:val="bullet"/>
      <w:lvlText w:val="•"/>
      <w:lvlJc w:val="left"/>
      <w:pPr>
        <w:ind w:left="1785" w:hanging="705"/>
      </w:pPr>
      <w:rPr>
        <w:rFonts w:ascii="Arial_Narrow" w:eastAsia="Times New Roman" w:hAnsi="Arial_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3510"/>
    <w:multiLevelType w:val="hybridMultilevel"/>
    <w:tmpl w:val="BE6E19F6"/>
    <w:lvl w:ilvl="0" w:tplc="AF444934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9B0C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C4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E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C6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3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5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06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C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6C1F"/>
    <w:multiLevelType w:val="hybridMultilevel"/>
    <w:tmpl w:val="49ACD974"/>
    <w:lvl w:ilvl="0" w:tplc="BFB885BA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B1FEF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0A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C2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B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2C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2C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D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0D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01CF9"/>
    <w:multiLevelType w:val="hybridMultilevel"/>
    <w:tmpl w:val="2F4A75D8"/>
    <w:lvl w:ilvl="0" w:tplc="8DD6F3FA">
      <w:start w:val="1"/>
      <w:numFmt w:val="decimal"/>
      <w:pStyle w:val="a0"/>
      <w:lvlText w:val="%1."/>
      <w:lvlJc w:val="left"/>
      <w:pPr>
        <w:ind w:left="720" w:hanging="360"/>
      </w:pPr>
    </w:lvl>
    <w:lvl w:ilvl="1" w:tplc="81840F94">
      <w:start w:val="1"/>
      <w:numFmt w:val="lowerLetter"/>
      <w:lvlText w:val="%2."/>
      <w:lvlJc w:val="left"/>
      <w:pPr>
        <w:ind w:left="1440" w:hanging="360"/>
      </w:pPr>
    </w:lvl>
    <w:lvl w:ilvl="2" w:tplc="F3080560">
      <w:start w:val="1"/>
      <w:numFmt w:val="lowerRoman"/>
      <w:lvlText w:val="%3."/>
      <w:lvlJc w:val="right"/>
      <w:pPr>
        <w:ind w:left="2160" w:hanging="180"/>
      </w:pPr>
    </w:lvl>
    <w:lvl w:ilvl="3" w:tplc="71FA1876">
      <w:start w:val="1"/>
      <w:numFmt w:val="decimal"/>
      <w:lvlText w:val="%4."/>
      <w:lvlJc w:val="left"/>
      <w:pPr>
        <w:ind w:left="2880" w:hanging="360"/>
      </w:pPr>
    </w:lvl>
    <w:lvl w:ilvl="4" w:tplc="B548FBAA" w:tentative="1">
      <w:start w:val="1"/>
      <w:numFmt w:val="lowerLetter"/>
      <w:lvlText w:val="%5."/>
      <w:lvlJc w:val="left"/>
      <w:pPr>
        <w:ind w:left="3600" w:hanging="360"/>
      </w:pPr>
    </w:lvl>
    <w:lvl w:ilvl="5" w:tplc="5BA2D9D0" w:tentative="1">
      <w:start w:val="1"/>
      <w:numFmt w:val="lowerRoman"/>
      <w:lvlText w:val="%6."/>
      <w:lvlJc w:val="right"/>
      <w:pPr>
        <w:ind w:left="4320" w:hanging="180"/>
      </w:pPr>
    </w:lvl>
    <w:lvl w:ilvl="6" w:tplc="9F621AD6" w:tentative="1">
      <w:start w:val="1"/>
      <w:numFmt w:val="decimal"/>
      <w:lvlText w:val="%7."/>
      <w:lvlJc w:val="left"/>
      <w:pPr>
        <w:ind w:left="5040" w:hanging="360"/>
      </w:pPr>
    </w:lvl>
    <w:lvl w:ilvl="7" w:tplc="012A26B0" w:tentative="1">
      <w:start w:val="1"/>
      <w:numFmt w:val="lowerLetter"/>
      <w:lvlText w:val="%8."/>
      <w:lvlJc w:val="left"/>
      <w:pPr>
        <w:ind w:left="5760" w:hanging="360"/>
      </w:pPr>
    </w:lvl>
    <w:lvl w:ilvl="8" w:tplc="B0B6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327"/>
    <w:multiLevelType w:val="hybridMultilevel"/>
    <w:tmpl w:val="526C6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94"/>
    <w:rsid w:val="000611EB"/>
    <w:rsid w:val="001401AC"/>
    <w:rsid w:val="001F6F99"/>
    <w:rsid w:val="002674EA"/>
    <w:rsid w:val="002B439C"/>
    <w:rsid w:val="002E05FD"/>
    <w:rsid w:val="002F3A32"/>
    <w:rsid w:val="0034698C"/>
    <w:rsid w:val="0037310E"/>
    <w:rsid w:val="004C5C6E"/>
    <w:rsid w:val="004F6032"/>
    <w:rsid w:val="00512BD2"/>
    <w:rsid w:val="006812E5"/>
    <w:rsid w:val="006C5CD7"/>
    <w:rsid w:val="00747E63"/>
    <w:rsid w:val="007745A4"/>
    <w:rsid w:val="007A7A05"/>
    <w:rsid w:val="0082136B"/>
    <w:rsid w:val="00851698"/>
    <w:rsid w:val="008732CA"/>
    <w:rsid w:val="008B0CDF"/>
    <w:rsid w:val="008C3B6A"/>
    <w:rsid w:val="00A615C9"/>
    <w:rsid w:val="00AC3C0D"/>
    <w:rsid w:val="00AD4279"/>
    <w:rsid w:val="00B26FE3"/>
    <w:rsid w:val="00BD3692"/>
    <w:rsid w:val="00BF1843"/>
    <w:rsid w:val="00C604A5"/>
    <w:rsid w:val="00D35647"/>
    <w:rsid w:val="00D51539"/>
    <w:rsid w:val="00D82F7E"/>
    <w:rsid w:val="00E23D94"/>
    <w:rsid w:val="00E70DEA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ja-JP" w:bidi="ru-RU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4F6032"/>
    <w:pPr>
      <w:spacing w:after="0" w:line="240" w:lineRule="auto"/>
    </w:pPr>
    <w:rPr>
      <w:rFonts w:ascii="Times New Roman" w:hAnsi="Times New Roman" w:cs="Times New Roman"/>
      <w:color w:val="auto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after="24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 w:bidi="ru-RU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after="2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 w:bidi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after="240"/>
      <w:outlineLvl w:val="2"/>
    </w:pPr>
    <w:rPr>
      <w:rFonts w:asciiTheme="majorHAnsi" w:eastAsiaTheme="majorEastAsia" w:hAnsiTheme="majorHAnsi" w:cstheme="majorBidi"/>
      <w:color w:val="000000" w:themeColor="text1"/>
      <w:sz w:val="30"/>
      <w:lang w:eastAsia="ja-JP" w:bidi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lang w:eastAsia="ja-JP" w:bidi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after="24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lang w:eastAsia="ja-JP" w:bidi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after="24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lang w:eastAsia="ja-JP" w:bidi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after="24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lang w:eastAsia="ja-JP" w:bidi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after="24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  <w:lang w:eastAsia="ja-JP" w:bidi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after="24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/>
      <w:contextualSpacing/>
    </w:pPr>
    <w:rPr>
      <w:rFonts w:asciiTheme="minorHAnsi" w:eastAsiaTheme="minorEastAsia" w:hAnsiTheme="minorHAnsi" w:cstheme="minorBidi"/>
      <w:color w:val="000000" w:themeColor="text1"/>
      <w:sz w:val="32"/>
      <w:lang w:eastAsia="ja-JP" w:bidi="ru-RU"/>
    </w:rPr>
  </w:style>
  <w:style w:type="character" w:customStyle="1" w:styleId="a6">
    <w:name w:val="Подзаголовок Знак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 w:bidi="ru-RU"/>
    </w:rPr>
  </w:style>
  <w:style w:type="character" w:customStyle="1" w:styleId="a8">
    <w:name w:val="Название Знак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  <w:spacing w:after="240" w:line="312" w:lineRule="auto"/>
    </w:pPr>
    <w:rPr>
      <w:rFonts w:asciiTheme="minorHAnsi" w:hAnsiTheme="minorHAnsi" w:cstheme="minorBidi"/>
      <w:color w:val="000000" w:themeColor="text1"/>
      <w:lang w:eastAsia="ja-JP" w:bidi="ru-RU"/>
    </w:r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 w:after="240" w:line="312" w:lineRule="auto"/>
      <w:ind w:left="490" w:right="490"/>
      <w:contextualSpacing/>
    </w:pPr>
    <w:rPr>
      <w:rFonts w:asciiTheme="minorHAnsi" w:hAnsiTheme="minorHAnsi" w:cstheme="minorBidi"/>
      <w:i/>
      <w:iCs/>
      <w:color w:val="000000" w:themeColor="text1"/>
      <w:sz w:val="30"/>
      <w:lang w:eastAsia="ja-JP" w:bidi="ru-RU"/>
    </w:rPr>
  </w:style>
  <w:style w:type="paragraph" w:styleId="21">
    <w:name w:val="Quote"/>
    <w:basedOn w:val="a1"/>
    <w:next w:val="a1"/>
    <w:link w:val="22"/>
    <w:uiPriority w:val="29"/>
    <w:qFormat/>
    <w:pPr>
      <w:spacing w:before="240" w:after="240" w:line="312" w:lineRule="auto"/>
      <w:ind w:left="490" w:right="490"/>
    </w:pPr>
    <w:rPr>
      <w:rFonts w:asciiTheme="minorHAnsi" w:hAnsiTheme="minorHAnsi" w:cstheme="minorBidi"/>
      <w:i/>
      <w:iCs/>
      <w:color w:val="404040" w:themeColor="text1" w:themeTint="BF"/>
      <w:lang w:eastAsia="ja-JP" w:bidi="ru-RU"/>
    </w:rPr>
  </w:style>
  <w:style w:type="character" w:customStyle="1" w:styleId="22">
    <w:name w:val="Цитата 2 Знак"/>
    <w:basedOn w:val="a2"/>
    <w:link w:val="21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  <w:spacing w:after="240" w:line="312" w:lineRule="auto"/>
    </w:pPr>
    <w:rPr>
      <w:rFonts w:asciiTheme="minorHAnsi" w:hAnsiTheme="minorHAnsi" w:cstheme="minorBidi"/>
      <w:color w:val="000000" w:themeColor="text1"/>
      <w:lang w:eastAsia="ja-JP" w:bidi="ru-RU"/>
    </w:rPr>
  </w:style>
  <w:style w:type="table" w:styleId="ab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р"/>
    <w:basedOn w:val="a1"/>
    <w:uiPriority w:val="3"/>
    <w:qFormat/>
    <w:pPr>
      <w:pBdr>
        <w:bottom w:val="single" w:sz="8" w:space="17" w:color="000000" w:themeColor="text1"/>
      </w:pBdr>
      <w:spacing w:after="640"/>
      <w:contextualSpacing/>
    </w:pPr>
    <w:rPr>
      <w:rFonts w:asciiTheme="minorHAnsi" w:hAnsiTheme="minorHAnsi" w:cstheme="minorBidi"/>
      <w:color w:val="000000" w:themeColor="text1"/>
      <w:lang w:eastAsia="ja-JP" w:bidi="ru-RU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af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000000" w:themeColor="text1"/>
      <w:sz w:val="20"/>
      <w:szCs w:val="18"/>
      <w:lang w:eastAsia="ja-JP" w:bidi="ru-RU"/>
    </w:rPr>
  </w:style>
  <w:style w:type="character" w:styleId="af4">
    <w:name w:val="Placeholder Text"/>
    <w:basedOn w:val="a2"/>
    <w:uiPriority w:val="99"/>
    <w:semiHidden/>
    <w:rPr>
      <w:color w:val="808080"/>
    </w:rPr>
  </w:style>
  <w:style w:type="paragraph" w:styleId="af5">
    <w:name w:val="footer"/>
    <w:basedOn w:val="a1"/>
    <w:link w:val="af6"/>
    <w:uiPriority w:val="99"/>
    <w:unhideWhenUsed/>
    <w:qFormat/>
    <w:rPr>
      <w:rFonts w:asciiTheme="minorHAnsi" w:hAnsiTheme="minorHAnsi" w:cstheme="minorBidi"/>
      <w:color w:val="000000" w:themeColor="text1"/>
      <w:lang w:eastAsia="ja-JP" w:bidi="ru-RU"/>
    </w:rPr>
  </w:style>
  <w:style w:type="character" w:customStyle="1" w:styleId="af6">
    <w:name w:val="Нижний колонтитул Знак"/>
    <w:basedOn w:val="a2"/>
    <w:link w:val="af5"/>
    <w:uiPriority w:val="99"/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Выделенная цитата Знак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8">
    <w:name w:val="header"/>
    <w:basedOn w:val="a1"/>
    <w:link w:val="af9"/>
    <w:uiPriority w:val="99"/>
    <w:qFormat/>
    <w:rPr>
      <w:rFonts w:asciiTheme="minorHAnsi" w:hAnsiTheme="minorHAnsi" w:cstheme="minorBidi"/>
      <w:color w:val="000000" w:themeColor="text1"/>
      <w:lang w:eastAsia="ja-JP" w:bidi="ru-RU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9">
    <w:name w:val="Верхний колонтитул Знак"/>
    <w:basedOn w:val="a2"/>
    <w:link w:val="af8"/>
    <w:uiPriority w:val="99"/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a">
    <w:name w:val="List Paragraph"/>
    <w:basedOn w:val="a1"/>
    <w:uiPriority w:val="34"/>
    <w:qFormat/>
    <w:rsid w:val="00AD427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b">
    <w:name w:val="Normal (Web)"/>
    <w:basedOn w:val="a1"/>
    <w:uiPriority w:val="99"/>
    <w:semiHidden/>
    <w:unhideWhenUsed/>
    <w:rsid w:val="002674EA"/>
    <w:pPr>
      <w:spacing w:before="100" w:beforeAutospacing="1" w:after="100" w:afterAutospacing="1"/>
    </w:pPr>
  </w:style>
  <w:style w:type="paragraph" w:styleId="afc">
    <w:name w:val="Balloon Text"/>
    <w:basedOn w:val="a1"/>
    <w:link w:val="afd"/>
    <w:uiPriority w:val="99"/>
    <w:semiHidden/>
    <w:unhideWhenUsed/>
    <w:rsid w:val="002F3A3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2F3A32"/>
    <w:rPr>
      <w:rFonts w:ascii="Segoe UI" w:hAnsi="Segoe UI" w:cs="Segoe UI"/>
      <w:color w:val="auto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2</cp:revision>
  <cp:lastPrinted>2017-08-11T10:42:00Z</cp:lastPrinted>
  <dcterms:created xsi:type="dcterms:W3CDTF">2017-08-16T14:19:00Z</dcterms:created>
  <dcterms:modified xsi:type="dcterms:W3CDTF">2017-08-16T14:19:00Z</dcterms:modified>
</cp:coreProperties>
</file>